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</w:rPr>
        <w:t>附件：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福州大学晋江科教园校内场地使用申请表</w:t>
      </w:r>
    </w:p>
    <w:tbl>
      <w:tblPr>
        <w:tblStyle w:val="6"/>
        <w:tblW w:w="101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348"/>
        <w:gridCol w:w="1928"/>
        <w:gridCol w:w="8"/>
        <w:gridCol w:w="706"/>
        <w:gridCol w:w="599"/>
        <w:gridCol w:w="1285"/>
        <w:gridCol w:w="1469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11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申办单位 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主管部门</w:t>
            </w:r>
          </w:p>
        </w:tc>
        <w:tc>
          <w:tcPr>
            <w:tcW w:w="4223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活动名称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（用途）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参加人数</w:t>
            </w:r>
          </w:p>
        </w:tc>
        <w:tc>
          <w:tcPr>
            <w:tcW w:w="4223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3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活动时间</w:t>
            </w:r>
          </w:p>
        </w:tc>
        <w:tc>
          <w:tcPr>
            <w:tcW w:w="8812" w:type="dxa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年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 xml:space="preserve">时至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  年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及联系方式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经办人</w:t>
            </w:r>
          </w:p>
          <w:p>
            <w:pPr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/>
              </w:rPr>
              <w:t>及联系方式</w:t>
            </w:r>
          </w:p>
        </w:tc>
        <w:tc>
          <w:tcPr>
            <w:tcW w:w="4223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拟申请场所</w:t>
            </w: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" w:char="00A8"/>
            </w:r>
            <w:r>
              <w:rPr>
                <w:rFonts w:hint="eastAsia" w:ascii="仿宋" w:hAnsi="仿宋" w:eastAsia="仿宋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人教室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sym w:font="Wingdings" w:char="00A8"/>
            </w:r>
            <w:r>
              <w:rPr>
                <w:rFonts w:hint="eastAsia" w:ascii="仿宋" w:hAnsi="仿宋" w:eastAsia="仿宋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人会议室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" w:char="00A8"/>
            </w:r>
            <w:r>
              <w:rPr>
                <w:rFonts w:hint="eastAsia" w:ascii="仿宋" w:hAnsi="仿宋" w:eastAsia="仿宋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人报告厅 </w:t>
            </w:r>
            <w:r>
              <w:rPr>
                <w:rFonts w:hint="eastAsia" w:ascii="仿宋" w:hAnsi="仿宋" w:eastAsia="仿宋"/>
              </w:rPr>
              <w:sym w:font="Wingdings" w:char="00A8"/>
            </w:r>
            <w:r>
              <w:rPr>
                <w:rFonts w:hint="eastAsia" w:ascii="仿宋" w:hAnsi="仿宋" w:eastAsia="仿宋"/>
              </w:rPr>
              <w:t xml:space="preserve">模拟法庭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" w:char="00A8"/>
            </w:r>
            <w:r>
              <w:rPr>
                <w:rFonts w:hint="eastAsia" w:ascii="仿宋" w:hAnsi="仿宋" w:eastAsia="仿宋"/>
              </w:rPr>
              <w:t xml:space="preserve">礼堂 </w:t>
            </w:r>
            <w:r>
              <w:rPr>
                <w:rFonts w:hint="eastAsia" w:ascii="仿宋" w:hAnsi="仿宋" w:eastAsia="仿宋"/>
              </w:rPr>
              <w:sym w:font="Wingdings" w:char="00A8"/>
            </w:r>
            <w:r>
              <w:rPr>
                <w:rFonts w:hint="eastAsia" w:ascii="仿宋" w:hAnsi="仿宋" w:eastAsia="仿宋"/>
              </w:rPr>
              <w:t>师生活动中心多功能厅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" w:char="00A8"/>
            </w:r>
            <w:r>
              <w:rPr>
                <w:rFonts w:hint="eastAsia" w:ascii="仿宋" w:hAnsi="仿宋" w:eastAsia="仿宋"/>
              </w:rPr>
              <w:t>其他</w:t>
            </w:r>
            <w:r>
              <w:rPr>
                <w:rFonts w:hint="eastAsia" w:ascii="仿宋" w:hAnsi="仿宋" w:eastAsia="仿宋" w:cs="仿宋"/>
              </w:rPr>
              <w:t>________________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拟申请设备</w:t>
            </w:r>
          </w:p>
        </w:tc>
        <w:tc>
          <w:tcPr>
            <w:tcW w:w="4223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" w:char="00A8"/>
            </w:r>
            <w:r>
              <w:rPr>
                <w:rFonts w:hint="eastAsia" w:ascii="仿宋" w:hAnsi="仿宋" w:eastAsia="仿宋"/>
              </w:rPr>
              <w:t xml:space="preserve">音响     </w:t>
            </w:r>
            <w:r>
              <w:rPr>
                <w:rFonts w:hint="eastAsia" w:ascii="仿宋" w:hAnsi="仿宋" w:eastAsia="仿宋"/>
              </w:rPr>
              <w:sym w:font="Wingdings" w:char="00A8"/>
            </w:r>
            <w:r>
              <w:rPr>
                <w:rFonts w:hint="eastAsia" w:ascii="仿宋" w:hAnsi="仿宋" w:eastAsia="仿宋"/>
              </w:rPr>
              <w:t xml:space="preserve">投影仪    </w:t>
            </w:r>
            <w:r>
              <w:rPr>
                <w:rFonts w:hint="eastAsia" w:ascii="仿宋" w:hAnsi="仿宋" w:eastAsia="仿宋"/>
              </w:rPr>
              <w:sym w:font="Wingdings" w:char="00A8"/>
            </w:r>
            <w:r>
              <w:rPr>
                <w:rFonts w:hint="eastAsia" w:ascii="仿宋" w:hAnsi="仿宋" w:eastAsia="仿宋"/>
              </w:rPr>
              <w:t xml:space="preserve">手持话筒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" w:char="00A8"/>
            </w:r>
            <w:r>
              <w:rPr>
                <w:rFonts w:hint="eastAsia" w:ascii="仿宋" w:hAnsi="仿宋" w:eastAsia="仿宋"/>
              </w:rPr>
              <w:t xml:space="preserve">电子屏   </w:t>
            </w:r>
            <w:r>
              <w:rPr>
                <w:rFonts w:hint="eastAsia" w:ascii="仿宋" w:hAnsi="仿宋" w:eastAsia="仿宋"/>
              </w:rPr>
              <w:sym w:font="Wingdings" w:char="00A8"/>
            </w:r>
            <w:r>
              <w:rPr>
                <w:rFonts w:hint="eastAsia" w:ascii="仿宋" w:hAnsi="仿宋" w:eastAsia="仿宋"/>
              </w:rPr>
              <w:t xml:space="preserve">舞台灯光  </w:t>
            </w:r>
            <w:r>
              <w:rPr>
                <w:rFonts w:hint="eastAsia" w:ascii="仿宋" w:hAnsi="仿宋" w:eastAsia="仿宋"/>
              </w:rPr>
              <w:sym w:font="Wingdings" w:char="00A8"/>
            </w:r>
            <w:r>
              <w:rPr>
                <w:rFonts w:hint="eastAsia" w:ascii="仿宋" w:hAnsi="仿宋" w:eastAsia="仿宋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活动理由</w:t>
            </w:r>
          </w:p>
        </w:tc>
        <w:tc>
          <w:tcPr>
            <w:tcW w:w="88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（报告会、研讨会、讲座等活动，须填写报告人简介、报告主要内容）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3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活动氛围营造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形式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及内容</w:t>
            </w:r>
          </w:p>
        </w:tc>
        <w:tc>
          <w:tcPr>
            <w:tcW w:w="7464" w:type="dxa"/>
            <w:gridSpan w:val="7"/>
            <w:shd w:val="clear" w:color="auto" w:fill="auto"/>
            <w:vAlign w:val="center"/>
          </w:tcPr>
          <w:p>
            <w:pPr>
              <w:spacing w:beforeLines="50" w:line="24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（包括横幅、拱门、太空架、海报等宣传载体上的图文，涉及喷绘制作的，需提供效果图。）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3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拟设置地点</w:t>
            </w:r>
          </w:p>
        </w:tc>
        <w:tc>
          <w:tcPr>
            <w:tcW w:w="7464" w:type="dxa"/>
            <w:gridSpan w:val="7"/>
            <w:shd w:val="clear" w:color="auto" w:fill="auto"/>
            <w:vAlign w:val="center"/>
          </w:tcPr>
          <w:p>
            <w:pPr>
              <w:spacing w:beforeLines="50" w:line="2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拟设置时间</w:t>
            </w:r>
          </w:p>
        </w:tc>
        <w:tc>
          <w:tcPr>
            <w:tcW w:w="45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年   月   日时至    年   月   日   时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数量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基本成本费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费用支付形式</w:t>
            </w:r>
            <w:r>
              <w:rPr>
                <w:rFonts w:hint="eastAsia" w:ascii="仿宋" w:hAnsi="仿宋" w:eastAsia="仿宋"/>
                <w:lang w:val="en-US" w:eastAsia="zh-CN"/>
              </w:rPr>
              <w:t>(物业填写）</w:t>
            </w:r>
          </w:p>
        </w:tc>
        <w:tc>
          <w:tcPr>
            <w:tcW w:w="48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</w:rPr>
              <w:t xml:space="preserve">现金     □转账   </w:t>
            </w:r>
            <w:r>
              <w:rPr>
                <w:rFonts w:hint="eastAsia" w:ascii="仿宋" w:hAnsi="仿宋" w:eastAsia="仿宋" w:cs="宋体"/>
                <w:kern w:val="0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10112" w:type="dxa"/>
            <w:gridSpan w:val="9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hint="eastAsia" w:ascii="宋体"/>
                <w:b/>
                <w:bCs/>
                <w:kern w:val="0"/>
                <w:szCs w:val="21"/>
              </w:rPr>
              <w:t>借用承诺：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活动必须符合国家法律法规</w:t>
            </w:r>
            <w:r>
              <w:rPr>
                <w:rFonts w:hint="eastAsia" w:ascii="仿宋" w:hAnsi="仿宋" w:eastAsia="仿宋"/>
                <w:lang w:eastAsia="zh-CN"/>
              </w:rPr>
              <w:t>，</w:t>
            </w:r>
            <w:r>
              <w:rPr>
                <w:rFonts w:hint="eastAsia" w:ascii="仿宋" w:hAnsi="仿宋" w:eastAsia="仿宋"/>
                <w:lang w:val="en-US" w:eastAsia="zh-CN"/>
              </w:rPr>
              <w:t>并与校园文化相和谐。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承诺遵守</w:t>
            </w:r>
            <w:r>
              <w:rPr>
                <w:rFonts w:hint="eastAsia" w:ascii="仿宋" w:hAnsi="仿宋" w:eastAsia="仿宋"/>
                <w:lang w:val="en-US" w:eastAsia="zh-CN"/>
              </w:rPr>
              <w:t>福大晋江科教园</w:t>
            </w:r>
            <w:r>
              <w:rPr>
                <w:rFonts w:hint="eastAsia" w:ascii="仿宋" w:hAnsi="仿宋" w:eastAsia="仿宋"/>
              </w:rPr>
              <w:t>场地使用管理规定和校园治安规定，承诺承担在</w:t>
            </w:r>
            <w:r>
              <w:rPr>
                <w:rFonts w:hint="eastAsia" w:ascii="仿宋" w:hAnsi="仿宋" w:eastAsia="仿宋"/>
                <w:lang w:val="en-US" w:eastAsia="zh-CN"/>
              </w:rPr>
              <w:t>福大晋江科教园</w:t>
            </w:r>
            <w:r>
              <w:rPr>
                <w:rFonts w:hint="eastAsia" w:ascii="仿宋" w:hAnsi="仿宋" w:eastAsia="仿宋"/>
              </w:rPr>
              <w:t>内举办活动的一切安全责任和实施损坏赔偿责任。大型活动需</w:t>
            </w:r>
            <w:r>
              <w:rPr>
                <w:rFonts w:hint="eastAsia" w:ascii="仿宋" w:hAnsi="仿宋" w:eastAsia="仿宋"/>
                <w:lang w:val="en-US" w:eastAsia="zh-CN"/>
              </w:rPr>
              <w:t>提交应急处理方案，</w:t>
            </w:r>
            <w:r>
              <w:rPr>
                <w:rFonts w:hint="eastAsia" w:ascii="仿宋" w:hAnsi="仿宋" w:eastAsia="仿宋"/>
              </w:rPr>
              <w:t>指定专人负责安全工作，突发事件须有专人负责指挥疏散撤离。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借用方必须确保活动内容与申请场地时提供的信息一致，不得私自转做他用或转借他人。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在组织活动过程中，有关场地的布置、使用和其他特殊需求，须及时与</w:t>
            </w:r>
            <w:r>
              <w:rPr>
                <w:rFonts w:hint="eastAsia" w:ascii="仿宋" w:hAnsi="仿宋" w:eastAsia="仿宋"/>
                <w:lang w:val="en-US" w:eastAsia="zh-CN"/>
              </w:rPr>
              <w:t>物业服务中心</w:t>
            </w:r>
            <w:r>
              <w:rPr>
                <w:rFonts w:hint="eastAsia" w:ascii="仿宋" w:hAnsi="仿宋" w:eastAsia="仿宋"/>
              </w:rPr>
              <w:t>沟通</w:t>
            </w:r>
            <w:r>
              <w:rPr>
                <w:rFonts w:hint="eastAsia" w:ascii="仿宋" w:hAnsi="仿宋" w:eastAsia="仿宋"/>
                <w:lang w:val="en-US" w:eastAsia="zh-CN"/>
              </w:rPr>
              <w:t>并获得同意</w:t>
            </w:r>
            <w:r>
              <w:rPr>
                <w:rFonts w:hint="eastAsia" w:ascii="仿宋" w:hAnsi="仿宋" w:eastAsia="仿宋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活动结束后，须将场地恢复原状，并带走活动残留垃圾。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借用协议生效期间，如遇不可抗力因素，双方秉持友好协商的态度及时协商处理。                                             </w:t>
            </w:r>
          </w:p>
          <w:p>
            <w:pPr>
              <w:jc w:val="center"/>
              <w:rPr>
                <w:rFonts w:ascii="仿宋" w:hAnsi="仿宋" w:eastAsia="仿宋"/>
                <w:u w:val="single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承诺人签名：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       日  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申办单位</w:t>
            </w:r>
            <w:r>
              <w:rPr>
                <w:rStyle w:val="9"/>
                <w:rFonts w:hint="eastAsia" w:ascii="仿宋" w:hAnsi="仿宋" w:eastAsia="仿宋"/>
                <w:color w:val="000000"/>
                <w:sz w:val="24"/>
              </w:rPr>
              <w:t>主管部门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4"/>
              </w:rPr>
              <w:t>意 见</w:t>
            </w:r>
          </w:p>
        </w:tc>
        <w:tc>
          <w:tcPr>
            <w:tcW w:w="8812" w:type="dxa"/>
            <w:gridSpan w:val="8"/>
            <w:shd w:val="clear" w:color="auto" w:fill="auto"/>
            <w:vAlign w:val="center"/>
          </w:tcPr>
          <w:p>
            <w:pPr>
              <w:ind w:right="560"/>
              <w:rPr>
                <w:rFonts w:ascii="仿宋" w:hAnsi="仿宋" w:eastAsia="仿宋"/>
                <w:sz w:val="24"/>
              </w:rPr>
            </w:pPr>
          </w:p>
          <w:p>
            <w:pPr>
              <w:ind w:right="560"/>
              <w:rPr>
                <w:rFonts w:ascii="仿宋" w:hAnsi="仿宋" w:eastAsia="仿宋"/>
                <w:sz w:val="24"/>
              </w:rPr>
            </w:pPr>
          </w:p>
          <w:p>
            <w:pPr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负责人（签字）：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单　位（公章）：              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jc w:val="center"/>
              <w:rPr>
                <w:rStyle w:val="9"/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科教园物业服务中心</w:t>
            </w:r>
          </w:p>
        </w:tc>
        <w:tc>
          <w:tcPr>
            <w:tcW w:w="8812" w:type="dxa"/>
            <w:gridSpan w:val="8"/>
            <w:shd w:val="clear" w:color="auto" w:fill="auto"/>
            <w:vAlign w:val="center"/>
          </w:tcPr>
          <w:p>
            <w:pPr>
              <w:ind w:right="560"/>
              <w:rPr>
                <w:rFonts w:ascii="仿宋" w:hAnsi="仿宋" w:eastAsia="仿宋"/>
                <w:sz w:val="24"/>
              </w:rPr>
            </w:pPr>
          </w:p>
          <w:p>
            <w:pPr>
              <w:ind w:right="560"/>
              <w:rPr>
                <w:rFonts w:ascii="仿宋" w:hAnsi="仿宋" w:eastAsia="仿宋"/>
                <w:sz w:val="24"/>
              </w:rPr>
            </w:pPr>
          </w:p>
          <w:p>
            <w:pPr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负责人（签字）：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单　位（公章）：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4"/>
              </w:rPr>
              <w:t>科教园</w:t>
            </w: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4"/>
              </w:rPr>
              <w:t>管委会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4"/>
              </w:rPr>
              <w:t>意 见</w:t>
            </w:r>
          </w:p>
        </w:tc>
        <w:tc>
          <w:tcPr>
            <w:tcW w:w="8812" w:type="dxa"/>
            <w:gridSpan w:val="8"/>
            <w:shd w:val="clear" w:color="auto" w:fill="auto"/>
            <w:vAlign w:val="center"/>
          </w:tcPr>
          <w:p>
            <w:pPr>
              <w:ind w:right="560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right="560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right="560"/>
              <w:rPr>
                <w:rFonts w:ascii="仿宋" w:hAnsi="仿宋" w:eastAsia="仿宋"/>
                <w:sz w:val="24"/>
              </w:rPr>
            </w:pPr>
          </w:p>
          <w:p>
            <w:pPr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负责人（签字）：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单　位（公章）：             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年   月   日</w:t>
            </w:r>
          </w:p>
        </w:tc>
      </w:tr>
    </w:tbl>
    <w:p>
      <w:pPr>
        <w:rPr>
          <w:rFonts w:hint="default" w:ascii="仿宋" w:hAnsi="仿宋" w:cs="华文仿宋" w:eastAsiaTheme="minorEastAsia"/>
          <w:sz w:val="32"/>
          <w:szCs w:val="32"/>
          <w:lang w:val="en-US" w:eastAsia="zh-CN"/>
        </w:rPr>
      </w:pPr>
      <w:r>
        <w:rPr>
          <w:rFonts w:hint="eastAsia"/>
        </w:rPr>
        <w:t>注：</w:t>
      </w:r>
      <w:r>
        <w:rPr>
          <w:rFonts w:hint="eastAsia" w:ascii="宋体"/>
          <w:kern w:val="0"/>
          <w:sz w:val="19"/>
          <w:szCs w:val="21"/>
        </w:rPr>
        <w:t>以上各项请务必填写完整，无相关内容注明“无”，切勿空置；借用事由、主讲人、</w:t>
      </w:r>
      <w:r>
        <w:rPr>
          <w:rFonts w:ascii="宋体"/>
          <w:kern w:val="0"/>
          <w:sz w:val="19"/>
          <w:szCs w:val="21"/>
        </w:rPr>
        <w:t>合作</w:t>
      </w:r>
      <w:r>
        <w:rPr>
          <w:rFonts w:hint="eastAsia" w:ascii="宋体"/>
          <w:kern w:val="0"/>
          <w:sz w:val="19"/>
          <w:szCs w:val="21"/>
        </w:rPr>
        <w:t>方、参加对象等务必表述清楚</w:t>
      </w:r>
      <w:r>
        <w:rPr>
          <w:rFonts w:hint="eastAsia" w:ascii="宋体"/>
          <w:kern w:val="0"/>
          <w:sz w:val="19"/>
          <w:szCs w:val="21"/>
          <w:lang w:eastAsia="zh-CN"/>
        </w:rPr>
        <w:t>，</w:t>
      </w:r>
      <w:r>
        <w:rPr>
          <w:rFonts w:hint="eastAsia" w:ascii="宋体"/>
          <w:kern w:val="0"/>
          <w:sz w:val="19"/>
          <w:szCs w:val="21"/>
          <w:lang w:val="en-US" w:eastAsia="zh-CN"/>
        </w:rPr>
        <w:t>需附详细活动方案</w:t>
      </w:r>
      <w:r>
        <w:rPr>
          <w:rFonts w:hint="eastAsia" w:ascii="宋体"/>
          <w:kern w:val="0"/>
          <w:sz w:val="19"/>
          <w:szCs w:val="21"/>
        </w:rPr>
        <w:t>，否则不予办理。</w:t>
      </w:r>
      <w:r>
        <w:rPr>
          <w:rFonts w:hint="eastAsia" w:ascii="宋体"/>
          <w:kern w:val="0"/>
          <w:sz w:val="19"/>
          <w:szCs w:val="21"/>
          <w:lang w:val="en-US" w:eastAsia="zh-CN"/>
        </w:rPr>
        <w:t>物业服务中心联系电话：0595-82023815</w:t>
      </w:r>
      <w:bookmarkStart w:id="0" w:name="_GoBack"/>
      <w:bookmarkEnd w:id="0"/>
    </w:p>
    <w:sectPr>
      <w:pgSz w:w="11906" w:h="16838"/>
      <w:pgMar w:top="57" w:right="1474" w:bottom="5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0EE6AA"/>
    <w:multiLevelType w:val="singleLevel"/>
    <w:tmpl w:val="A80EE6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45145"/>
    <w:rsid w:val="00206CD6"/>
    <w:rsid w:val="00240A56"/>
    <w:rsid w:val="002A4756"/>
    <w:rsid w:val="003F51C7"/>
    <w:rsid w:val="00422745"/>
    <w:rsid w:val="0046108E"/>
    <w:rsid w:val="004673EC"/>
    <w:rsid w:val="004A64D9"/>
    <w:rsid w:val="004F3321"/>
    <w:rsid w:val="00527971"/>
    <w:rsid w:val="0059492D"/>
    <w:rsid w:val="005D684F"/>
    <w:rsid w:val="006C6548"/>
    <w:rsid w:val="006E5D9A"/>
    <w:rsid w:val="00731F65"/>
    <w:rsid w:val="008A3DCB"/>
    <w:rsid w:val="00981A8D"/>
    <w:rsid w:val="009C3844"/>
    <w:rsid w:val="00A63527"/>
    <w:rsid w:val="00BD3CAA"/>
    <w:rsid w:val="00C74C3E"/>
    <w:rsid w:val="00CE0214"/>
    <w:rsid w:val="00DA3071"/>
    <w:rsid w:val="00DC2FE8"/>
    <w:rsid w:val="00E3271C"/>
    <w:rsid w:val="00F274EC"/>
    <w:rsid w:val="00F27712"/>
    <w:rsid w:val="00FD0084"/>
    <w:rsid w:val="027D265F"/>
    <w:rsid w:val="047B590A"/>
    <w:rsid w:val="05BE592A"/>
    <w:rsid w:val="0F8F6459"/>
    <w:rsid w:val="12775DBE"/>
    <w:rsid w:val="15BF05C3"/>
    <w:rsid w:val="17587213"/>
    <w:rsid w:val="191474AE"/>
    <w:rsid w:val="1AE4610D"/>
    <w:rsid w:val="1B37737A"/>
    <w:rsid w:val="1CB45145"/>
    <w:rsid w:val="1EB76746"/>
    <w:rsid w:val="21EF3FEF"/>
    <w:rsid w:val="25DB39F6"/>
    <w:rsid w:val="28B96443"/>
    <w:rsid w:val="2E1161D3"/>
    <w:rsid w:val="2EF33165"/>
    <w:rsid w:val="2FFC33BA"/>
    <w:rsid w:val="32726E87"/>
    <w:rsid w:val="34AA7FB1"/>
    <w:rsid w:val="34D26CC0"/>
    <w:rsid w:val="35DF0188"/>
    <w:rsid w:val="3680386A"/>
    <w:rsid w:val="3BC3377C"/>
    <w:rsid w:val="3FBE25D6"/>
    <w:rsid w:val="4252728F"/>
    <w:rsid w:val="426A7665"/>
    <w:rsid w:val="43C0117A"/>
    <w:rsid w:val="496847B9"/>
    <w:rsid w:val="4CFA5643"/>
    <w:rsid w:val="4F9977EF"/>
    <w:rsid w:val="52B00AE8"/>
    <w:rsid w:val="56AF4DFC"/>
    <w:rsid w:val="5766687C"/>
    <w:rsid w:val="583F089F"/>
    <w:rsid w:val="5D8E6938"/>
    <w:rsid w:val="5E065CDA"/>
    <w:rsid w:val="5E7555DC"/>
    <w:rsid w:val="60B421CC"/>
    <w:rsid w:val="62ED2200"/>
    <w:rsid w:val="69FB2A7A"/>
    <w:rsid w:val="6C0339E1"/>
    <w:rsid w:val="6D473234"/>
    <w:rsid w:val="6D535020"/>
    <w:rsid w:val="6EF77F6B"/>
    <w:rsid w:val="786E7170"/>
    <w:rsid w:val="7C863EBB"/>
    <w:rsid w:val="7C867C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 w:line="15" w:lineRule="atLeast"/>
      <w:jc w:val="left"/>
    </w:pPr>
    <w:rPr>
      <w:rFonts w:ascii="Tahoma" w:hAnsi="Tahoma" w:eastAsia="Tahoma" w:cs="Times New Roman"/>
      <w:color w:val="333333"/>
      <w:kern w:val="0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666666"/>
      <w:u w:val="none"/>
    </w:rPr>
  </w:style>
  <w:style w:type="character" w:styleId="11">
    <w:name w:val="Hyperlink"/>
    <w:basedOn w:val="8"/>
    <w:qFormat/>
    <w:uiPriority w:val="0"/>
    <w:rPr>
      <w:color w:val="666666"/>
      <w:u w:val="none"/>
    </w:rPr>
  </w:style>
  <w:style w:type="character" w:customStyle="1" w:styleId="12">
    <w:name w:val="item-name"/>
    <w:basedOn w:val="8"/>
    <w:qFormat/>
    <w:uiPriority w:val="0"/>
  </w:style>
  <w:style w:type="character" w:customStyle="1" w:styleId="13">
    <w:name w:val="item-name1"/>
    <w:basedOn w:val="8"/>
    <w:qFormat/>
    <w:uiPriority w:val="0"/>
  </w:style>
  <w:style w:type="character" w:customStyle="1" w:styleId="14">
    <w:name w:val="item-name2"/>
    <w:basedOn w:val="8"/>
    <w:qFormat/>
    <w:uiPriority w:val="0"/>
  </w:style>
  <w:style w:type="character" w:customStyle="1" w:styleId="15">
    <w:name w:val="item-name3"/>
    <w:basedOn w:val="8"/>
    <w:qFormat/>
    <w:uiPriority w:val="0"/>
  </w:style>
  <w:style w:type="character" w:customStyle="1" w:styleId="16">
    <w:name w:val="news_title"/>
    <w:basedOn w:val="8"/>
    <w:qFormat/>
    <w:uiPriority w:val="0"/>
  </w:style>
  <w:style w:type="character" w:customStyle="1" w:styleId="17">
    <w:name w:val="article_dynavisitcount"/>
    <w:basedOn w:val="8"/>
    <w:qFormat/>
    <w:uiPriority w:val="0"/>
  </w:style>
  <w:style w:type="character" w:customStyle="1" w:styleId="18">
    <w:name w:val="news_meta"/>
    <w:basedOn w:val="8"/>
    <w:qFormat/>
    <w:uiPriority w:val="0"/>
  </w:style>
  <w:style w:type="character" w:customStyle="1" w:styleId="19">
    <w:name w:val="column-name12"/>
    <w:basedOn w:val="8"/>
    <w:qFormat/>
    <w:uiPriority w:val="0"/>
    <w:rPr>
      <w:color w:val="124D83"/>
    </w:rPr>
  </w:style>
  <w:style w:type="character" w:customStyle="1" w:styleId="20">
    <w:name w:val="column-name13"/>
    <w:basedOn w:val="8"/>
    <w:qFormat/>
    <w:uiPriority w:val="0"/>
    <w:rPr>
      <w:color w:val="124D83"/>
    </w:rPr>
  </w:style>
  <w:style w:type="character" w:customStyle="1" w:styleId="21">
    <w:name w:val="column-name14"/>
    <w:basedOn w:val="8"/>
    <w:qFormat/>
    <w:uiPriority w:val="0"/>
    <w:rPr>
      <w:color w:val="124D83"/>
    </w:rPr>
  </w:style>
  <w:style w:type="character" w:customStyle="1" w:styleId="22">
    <w:name w:val="column-name15"/>
    <w:basedOn w:val="8"/>
    <w:qFormat/>
    <w:uiPriority w:val="0"/>
    <w:rPr>
      <w:color w:val="124D83"/>
    </w:rPr>
  </w:style>
  <w:style w:type="character" w:customStyle="1" w:styleId="23">
    <w:name w:val="column-name16"/>
    <w:basedOn w:val="8"/>
    <w:qFormat/>
    <w:uiPriority w:val="0"/>
    <w:rPr>
      <w:color w:val="124D83"/>
    </w:rPr>
  </w:style>
  <w:style w:type="character" w:customStyle="1" w:styleId="24">
    <w:name w:val="column-name17"/>
    <w:basedOn w:val="8"/>
    <w:qFormat/>
    <w:uiPriority w:val="0"/>
    <w:rPr>
      <w:color w:val="856103"/>
    </w:rPr>
  </w:style>
  <w:style w:type="character" w:customStyle="1" w:styleId="25">
    <w:name w:val="column-name"/>
    <w:basedOn w:val="8"/>
    <w:qFormat/>
    <w:uiPriority w:val="0"/>
    <w:rPr>
      <w:color w:val="124D83"/>
    </w:rPr>
  </w:style>
  <w:style w:type="character" w:customStyle="1" w:styleId="26">
    <w:name w:val="column-name1"/>
    <w:basedOn w:val="8"/>
    <w:qFormat/>
    <w:uiPriority w:val="0"/>
    <w:rPr>
      <w:color w:val="124D83"/>
    </w:rPr>
  </w:style>
  <w:style w:type="character" w:customStyle="1" w:styleId="27">
    <w:name w:val="column-name2"/>
    <w:basedOn w:val="8"/>
    <w:qFormat/>
    <w:uiPriority w:val="0"/>
    <w:rPr>
      <w:color w:val="124D83"/>
    </w:rPr>
  </w:style>
  <w:style w:type="character" w:customStyle="1" w:styleId="28">
    <w:name w:val="column-name3"/>
    <w:basedOn w:val="8"/>
    <w:qFormat/>
    <w:uiPriority w:val="0"/>
    <w:rPr>
      <w:color w:val="124D83"/>
    </w:rPr>
  </w:style>
  <w:style w:type="character" w:customStyle="1" w:styleId="29">
    <w:name w:val="column-name4"/>
    <w:basedOn w:val="8"/>
    <w:qFormat/>
    <w:uiPriority w:val="0"/>
    <w:rPr>
      <w:color w:val="124D83"/>
    </w:rPr>
  </w:style>
  <w:style w:type="character" w:customStyle="1" w:styleId="30">
    <w:name w:val="column-name5"/>
    <w:basedOn w:val="8"/>
    <w:qFormat/>
    <w:uiPriority w:val="0"/>
    <w:rPr>
      <w:color w:val="856103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33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40644;&#23195;&#2319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Hewlett-Packard Company</Company>
  <Pages>4</Pages>
  <Words>329</Words>
  <Characters>1881</Characters>
  <Lines>15</Lines>
  <Paragraphs>4</Paragraphs>
  <TotalTime>3</TotalTime>
  <ScaleCrop>false</ScaleCrop>
  <LinksUpToDate>false</LinksUpToDate>
  <CharactersWithSpaces>2206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2018-12-13T02:03:00Z</dcterms:created>
  <dc:creator>_Yuananan</dc:creator>
  <cp:lastModifiedBy>62593</cp:lastModifiedBy>
  <cp:lastPrinted>2019-05-10T04:01:13Z</cp:lastPrinted>
  <dcterms:modified xsi:type="dcterms:W3CDTF">2019-05-10T04:16:07Z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